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rFonts w:ascii="Tahoma" w:cs="Tahoma" w:hAnsi="Tahoma"/>
        </w:rPr>
        <w:t>Projekt realizowany będzie w okresie od 01.10.2024 do 30.09.2027..</w:t>
      </w:r>
    </w:p>
    <w:p>
      <w:pPr>
        <w:pStyle w:val="style0"/>
      </w:pPr>
      <w:r>
        <w:rPr>
          <w:rFonts w:ascii="Tahoma" w:cs="Tahoma" w:hAnsi="Tahoma"/>
        </w:rPr>
        <w:t>Cel główny projektu: zwiększenie dostępności do wysokiej jakości usług społecznych (opiekuńczych) dla 56 osób potrzebujących wsparcia w codziennym funkcjonowaniu z terenu Gminy Trzebinia. Dzienny Dom Pomocy Społecznej dla Seniorów zapewni dzienną opiekę osobom starszym, usługi opiekuńcze definiowane zgodnie z ustawą o pomocy społecznej jako „pomoc w zaspokajaniu codziennych potrzeb życiowych. Działalność Dziennego Domu Pomocy Społecznej dla Seniorów sprzyja pozostawaniu osób niesamodzielnych jak najdłużej w miejscu ich zamieszkania i stanowi istotne wsparcie w codziennym funkcjonowaniu tych osób, a także funkcjonowaniu ich rodzin, poprzez ich odciążenie oraz podnoszenie jakości opieki rodzinnej.</w:t>
      </w:r>
    </w:p>
    <w:p>
      <w:pPr>
        <w:pStyle w:val="style0"/>
      </w:pPr>
      <w:r>
        <w:rPr>
          <w:rFonts w:ascii="Tahoma" w:cs="Tahoma" w:hAnsi="Tahoma"/>
        </w:rPr>
        <w:t>Wartość projektu: 6 663 763,78 PLN</w:t>
      </w:r>
    </w:p>
    <w:p>
      <w:pPr>
        <w:pStyle w:val="style0"/>
      </w:pPr>
      <w:r>
        <w:rPr>
          <w:rFonts w:ascii="Tahoma" w:cs="Tahoma" w:hAnsi="Tahoma"/>
        </w:rPr>
        <w:t>Wartość dofinansowania: 5 664 199,21 PLN</w:t>
      </w:r>
    </w:p>
    <w:p>
      <w:pPr>
        <w:pStyle w:val="style0"/>
      </w:pPr>
      <w:r>
        <w:rPr>
          <w:rFonts w:ascii="Tahoma" w:cs="Tahoma" w:hAnsi="Tahoma"/>
        </w:rPr>
      </w:r>
    </w:p>
    <w:p>
      <w:pPr>
        <w:pStyle w:val="style0"/>
      </w:pPr>
      <w:r>
        <w:rPr>
          <w:rFonts w:ascii="Tahoma" w:cs="Tahoma" w:hAnsi="Tahoma"/>
        </w:rPr>
        <w:t>Zakres wsparcia udzielonego w projekcie :</w:t>
      </w:r>
    </w:p>
    <w:p>
      <w:pPr>
        <w:pStyle w:val="style42"/>
        <w:spacing w:after="28" w:before="28" w:line="100" w:lineRule="atLeast"/>
      </w:pPr>
      <w:r>
        <w:rPr>
          <w:rFonts w:ascii="Tahoma" w:cs="Tahoma" w:hAnsi="Tahoma"/>
        </w:rPr>
        <w:t>Realizowane będą usługi opiekuńczo - pielęgnacyjne - przez opiekunów Dziennego Domu Pomocy Społecznej np. pomoc w utrzymaniu higieny osobistej, wspieranie oraz asystowanie w codziennych czynnościach, podawanie i pomoc w przyjmowaniu leków drogą doustną, poradnictwo i wsparcie w rozwiązywaniu trudnych sytuacji życiowych oraz bieżących spraw życia codziennego. Ponadto zostanie zapewnione miejsce do bezpiecznego spędzania czasu, uczestnicy otrzymają pomoc i wsparcie opiekuńcze poprzez odpowiednio dobrane metody, techniki i narzędzia zapewniające kompleksową opiekę dostosowaną do potrzeb i możliwości. Seniorzy będą̨ mieli zapewnione dwa posiłki dziennie, a w razie potrzeby personel będzie pomagał przy spożywaniu jedzenia. Dla seniorów będą organizowane takie usługi jak: usługi terapeutyczne (terapia ruchowa, gimnastyka ogólnousprawniająca, zajęcia sportowe, ćwiczenia w ramach kinezyterapii, spacery, marsze z kijkami), indywidualne poradnictwo psychologiczne/terapia psychologiczna zarówno dla uczestników jak i ich rodzin, indywidualne poradnictwo logopedyczne i/lub neurologopedyczne, arteterapia (rysunek, malarstwo, zdobnictwo i dekoratorstwo, sztuki użytkowe), terapia kulinarna, muzykoterapia (zajęcia relaksacyjne, rytmiczne, emisja głosu, nauka piosenek, zajęcia z wykorzystaniem instrumentów, słuchanie muzyki połączone z dyskusją na temat jej treści i przekazu), treningi podtrzymywania umiejętności dbania o higienę i wygląd oraz samoobsługi i umiejętności społecznych, zajęcia indywidualne z rehabilitantem, indywidualne szkolenie z obsługi komputera, obsługi urządzeń mobilnych i innych niezbędnych zagadnień potrzebnych, aby obsługa komputera pomogła osobom 60+ w życiu codziennym. Ponadto organizowane  będzie poradnictwo indywidualne zarówno dla uczestników, jak i ich rodzin z zakresu np. opieki nad osobą starszą, wsparcia psychologicznego oraz innych obszarów wynikających z potrzeb Uczestników, pomoc w załatwianiu wizyt u lekarza, współpraca ze służbami medycznymi, pomoc w ustaleniu stopnia niepełnosprawności i w innych niezbędnych sprawach w obszarze zdrowia uczestnika. Ponadto będą organizowane warsztaty grupowe zarówno dla uczestników jak i opiekunów nieformalnych z zakresu: specyfika procesu starzenia, zaburzenia neurologiczne wieku podeszłego, organizacja opieki nad chorym przewlekle, profilaktyka i przebieg schorzeń wieku podeszłego. Ponadto organizowane będą wyjazdy: wyjazd całodzienny, wyjazdy do teatru, wyjazdy do kina, wyjazdy na basen, imprezy integracyjne i rekreacyjno-turystyczne (Dzień Seniora, Andrzejki Seniorów, Karnawał seniorów, piknik pokoleniowy, Wigilia Seniorów, Wielkanoc Seniorów)</w:t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Aptos">
    <w:charset w:val="ee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</w:pPr>
    <w:rPr>
      <w:rFonts w:ascii="Liberation Serif" w:cs="Lucida Sans" w:eastAsia="NSimSun" w:hAnsi="Liberation Serif"/>
      <w:color w:val="auto"/>
      <w:sz w:val="24"/>
      <w:szCs w:val="24"/>
      <w:lang w:bidi="hi-IN" w:eastAsia="zh-CN" w:val="pl-PL"/>
    </w:rPr>
  </w:style>
  <w:style w:styleId="style1" w:type="paragraph">
    <w:name w:val="Nagłówek 1"/>
    <w:basedOn w:val="style0"/>
    <w:next w:val="style33"/>
    <w:pPr>
      <w:keepNext/>
      <w:keepLines/>
      <w:spacing w:after="80" w:before="360"/>
    </w:pPr>
    <w:rPr>
      <w:rFonts w:ascii="Aptos Display" w:cs="" w:hAnsi="Aptos Display"/>
      <w:color w:val="0F4761"/>
      <w:sz w:val="40"/>
      <w:szCs w:val="40"/>
    </w:rPr>
  </w:style>
  <w:style w:styleId="style2" w:type="paragraph">
    <w:name w:val="Nagłówek 2"/>
    <w:basedOn w:val="style0"/>
    <w:next w:val="style33"/>
    <w:pPr>
      <w:keepNext/>
      <w:keepLines/>
      <w:numPr>
        <w:ilvl w:val="1"/>
        <w:numId w:val="1"/>
      </w:numPr>
      <w:spacing w:after="80" w:before="160"/>
      <w:outlineLvl w:val="1"/>
    </w:pPr>
    <w:rPr>
      <w:rFonts w:ascii="Aptos Display" w:cs="" w:hAnsi="Aptos Display"/>
      <w:color w:val="0F4761"/>
      <w:sz w:val="32"/>
      <w:szCs w:val="32"/>
    </w:rPr>
  </w:style>
  <w:style w:styleId="style3" w:type="paragraph">
    <w:name w:val="Nagłówek 3"/>
    <w:basedOn w:val="style0"/>
    <w:next w:val="style33"/>
    <w:pPr>
      <w:keepNext/>
      <w:keepLines/>
      <w:numPr>
        <w:ilvl w:val="2"/>
        <w:numId w:val="1"/>
      </w:numPr>
      <w:spacing w:after="80" w:before="160"/>
      <w:outlineLvl w:val="2"/>
    </w:pPr>
    <w:rPr>
      <w:rFonts w:cs=""/>
      <w:color w:val="0F4761"/>
      <w:sz w:val="28"/>
      <w:szCs w:val="28"/>
    </w:rPr>
  </w:style>
  <w:style w:styleId="style4" w:type="paragraph">
    <w:name w:val="Nagłówek 4"/>
    <w:basedOn w:val="style0"/>
    <w:next w:val="style33"/>
    <w:pPr>
      <w:keepNext/>
      <w:keepLines/>
      <w:numPr>
        <w:ilvl w:val="3"/>
        <w:numId w:val="1"/>
      </w:numPr>
      <w:spacing w:after="40" w:before="80"/>
      <w:outlineLvl w:val="3"/>
    </w:pPr>
    <w:rPr>
      <w:rFonts w:cs=""/>
      <w:i/>
      <w:iCs/>
      <w:color w:val="0F4761"/>
    </w:rPr>
  </w:style>
  <w:style w:styleId="style5" w:type="paragraph">
    <w:name w:val="Nagłówek 5"/>
    <w:basedOn w:val="style0"/>
    <w:next w:val="style33"/>
    <w:pPr>
      <w:keepNext/>
      <w:keepLines/>
      <w:numPr>
        <w:ilvl w:val="4"/>
        <w:numId w:val="1"/>
      </w:numPr>
      <w:spacing w:after="40" w:before="80"/>
      <w:outlineLvl w:val="4"/>
    </w:pPr>
    <w:rPr>
      <w:rFonts w:cs=""/>
      <w:color w:val="0F4761"/>
    </w:rPr>
  </w:style>
  <w:style w:styleId="style6" w:type="paragraph">
    <w:name w:val="Nagłówek 6"/>
    <w:basedOn w:val="style0"/>
    <w:next w:val="style33"/>
    <w:pPr>
      <w:keepNext/>
      <w:keepLines/>
      <w:numPr>
        <w:ilvl w:val="5"/>
        <w:numId w:val="1"/>
      </w:numPr>
      <w:spacing w:after="0" w:before="40"/>
      <w:outlineLvl w:val="5"/>
    </w:pPr>
    <w:rPr>
      <w:rFonts w:cs=""/>
      <w:i/>
      <w:iCs/>
      <w:color w:val="595959"/>
    </w:rPr>
  </w:style>
  <w:style w:styleId="style7" w:type="paragraph">
    <w:name w:val="Nagłówek 7"/>
    <w:basedOn w:val="style0"/>
    <w:next w:val="style33"/>
    <w:pPr>
      <w:keepNext/>
      <w:keepLines/>
      <w:numPr>
        <w:ilvl w:val="6"/>
        <w:numId w:val="1"/>
      </w:numPr>
      <w:spacing w:after="0" w:before="40"/>
      <w:outlineLvl w:val="6"/>
    </w:pPr>
    <w:rPr>
      <w:rFonts w:cs=""/>
      <w:color w:val="595959"/>
    </w:rPr>
  </w:style>
  <w:style w:styleId="style8" w:type="paragraph">
    <w:name w:val="Nagłówek 8"/>
    <w:basedOn w:val="style0"/>
    <w:next w:val="style33"/>
    <w:pPr>
      <w:keepNext/>
      <w:keepLines/>
      <w:numPr>
        <w:ilvl w:val="7"/>
        <w:numId w:val="1"/>
      </w:numPr>
      <w:spacing w:after="0" w:before="0"/>
      <w:outlineLvl w:val="7"/>
    </w:pPr>
    <w:rPr>
      <w:rFonts w:cs=""/>
      <w:i/>
      <w:iCs/>
      <w:color w:val="272727"/>
    </w:rPr>
  </w:style>
  <w:style w:styleId="style9" w:type="paragraph">
    <w:name w:val="Nagłówek 9"/>
    <w:basedOn w:val="style0"/>
    <w:next w:val="style33"/>
    <w:pPr>
      <w:keepNext/>
      <w:keepLines/>
      <w:numPr>
        <w:ilvl w:val="8"/>
        <w:numId w:val="1"/>
      </w:numPr>
      <w:spacing w:after="0" w:before="0"/>
      <w:outlineLvl w:val="8"/>
    </w:pPr>
    <w:rPr>
      <w:rFonts w:cs=""/>
      <w:color w:val="272727"/>
    </w:rPr>
  </w:style>
  <w:style w:styleId="style15" w:type="character">
    <w:name w:val="Default Paragraph Font"/>
    <w:next w:val="style15"/>
    <w:rPr/>
  </w:style>
  <w:style w:styleId="style16" w:type="character">
    <w:name w:val="Nagłówek 1 Znak"/>
    <w:basedOn w:val="style15"/>
    <w:next w:val="style16"/>
    <w:rPr>
      <w:rFonts w:ascii="Aptos Display" w:cs="" w:hAnsi="Aptos Display"/>
      <w:color w:val="0F4761"/>
      <w:sz w:val="40"/>
      <w:szCs w:val="40"/>
    </w:rPr>
  </w:style>
  <w:style w:styleId="style17" w:type="character">
    <w:name w:val="Nagłówek 2 Znak"/>
    <w:basedOn w:val="style15"/>
    <w:next w:val="style17"/>
    <w:rPr>
      <w:rFonts w:ascii="Aptos Display" w:cs="" w:hAnsi="Aptos Display"/>
      <w:color w:val="0F4761"/>
      <w:sz w:val="32"/>
      <w:szCs w:val="32"/>
    </w:rPr>
  </w:style>
  <w:style w:styleId="style18" w:type="character">
    <w:name w:val="Nagłówek 3 Znak"/>
    <w:basedOn w:val="style15"/>
    <w:next w:val="style18"/>
    <w:rPr>
      <w:rFonts w:cs=""/>
      <w:color w:val="0F4761"/>
      <w:sz w:val="28"/>
      <w:szCs w:val="28"/>
    </w:rPr>
  </w:style>
  <w:style w:styleId="style19" w:type="character">
    <w:name w:val="Nagłówek 4 Znak"/>
    <w:basedOn w:val="style15"/>
    <w:next w:val="style19"/>
    <w:rPr>
      <w:rFonts w:cs=""/>
      <w:i/>
      <w:iCs/>
      <w:color w:val="0F4761"/>
    </w:rPr>
  </w:style>
  <w:style w:styleId="style20" w:type="character">
    <w:name w:val="Nagłówek 5 Znak"/>
    <w:basedOn w:val="style15"/>
    <w:next w:val="style20"/>
    <w:rPr>
      <w:rFonts w:cs=""/>
      <w:color w:val="0F4761"/>
    </w:rPr>
  </w:style>
  <w:style w:styleId="style21" w:type="character">
    <w:name w:val="Nagłówek 6 Znak"/>
    <w:basedOn w:val="style15"/>
    <w:next w:val="style21"/>
    <w:rPr>
      <w:rFonts w:cs=""/>
      <w:i/>
      <w:iCs/>
      <w:color w:val="595959"/>
    </w:rPr>
  </w:style>
  <w:style w:styleId="style22" w:type="character">
    <w:name w:val="Nagłówek 7 Znak"/>
    <w:basedOn w:val="style15"/>
    <w:next w:val="style22"/>
    <w:rPr>
      <w:rFonts w:cs=""/>
      <w:color w:val="595959"/>
    </w:rPr>
  </w:style>
  <w:style w:styleId="style23" w:type="character">
    <w:name w:val="Nagłówek 8 Znak"/>
    <w:basedOn w:val="style15"/>
    <w:next w:val="style23"/>
    <w:rPr>
      <w:rFonts w:cs=""/>
      <w:i/>
      <w:iCs/>
      <w:color w:val="272727"/>
    </w:rPr>
  </w:style>
  <w:style w:styleId="style24" w:type="character">
    <w:name w:val="Nagłówek 9 Znak"/>
    <w:basedOn w:val="style15"/>
    <w:next w:val="style24"/>
    <w:rPr>
      <w:rFonts w:cs=""/>
      <w:color w:val="272727"/>
    </w:rPr>
  </w:style>
  <w:style w:styleId="style25" w:type="character">
    <w:name w:val="Tytuł Znak"/>
    <w:basedOn w:val="style15"/>
    <w:next w:val="style25"/>
    <w:rPr>
      <w:rFonts w:ascii="Aptos Display" w:cs="" w:hAnsi="Aptos Display"/>
      <w:spacing w:val="-10"/>
      <w:sz w:val="56"/>
      <w:szCs w:val="56"/>
    </w:rPr>
  </w:style>
  <w:style w:styleId="style26" w:type="character">
    <w:name w:val="Podtytuł Znak"/>
    <w:basedOn w:val="style15"/>
    <w:next w:val="style26"/>
    <w:rPr>
      <w:rFonts w:cs=""/>
      <w:color w:val="595959"/>
      <w:spacing w:val="15"/>
      <w:sz w:val="28"/>
      <w:szCs w:val="28"/>
    </w:rPr>
  </w:style>
  <w:style w:styleId="style27" w:type="character">
    <w:name w:val="Cytat Znak"/>
    <w:basedOn w:val="style15"/>
    <w:next w:val="style27"/>
    <w:rPr>
      <w:i/>
      <w:iCs/>
      <w:color w:val="404040"/>
    </w:rPr>
  </w:style>
  <w:style w:styleId="style28" w:type="character">
    <w:name w:val="Intense Emphasis"/>
    <w:basedOn w:val="style15"/>
    <w:next w:val="style28"/>
    <w:rPr>
      <w:i/>
      <w:iCs/>
      <w:color w:val="0F4761"/>
    </w:rPr>
  </w:style>
  <w:style w:styleId="style29" w:type="character">
    <w:name w:val="Cytat intensywny Znak"/>
    <w:basedOn w:val="style15"/>
    <w:next w:val="style29"/>
    <w:rPr>
      <w:i/>
      <w:iCs/>
      <w:color w:val="0F4761"/>
    </w:rPr>
  </w:style>
  <w:style w:styleId="style30" w:type="character">
    <w:name w:val="Intense Reference"/>
    <w:basedOn w:val="style15"/>
    <w:next w:val="style30"/>
    <w:rPr>
      <w:b/>
      <w:bCs/>
      <w:smallCaps/>
      <w:color w:val="0F4761"/>
      <w:spacing w:val="5"/>
    </w:rPr>
  </w:style>
  <w:style w:styleId="style31" w:type="character">
    <w:name w:val="gwpb10d1efb_gwp410aeaa5_size"/>
    <w:basedOn w:val="style15"/>
    <w:next w:val="style31"/>
    <w:rPr/>
  </w:style>
  <w:style w:styleId="style32" w:type="paragraph">
    <w:name w:val="Nagłówek"/>
    <w:basedOn w:val="style0"/>
    <w:next w:val="style33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33" w:type="paragraph">
    <w:name w:val="Treść tekstu"/>
    <w:basedOn w:val="style0"/>
    <w:next w:val="style33"/>
    <w:pPr>
      <w:spacing w:after="120" w:before="0"/>
    </w:pPr>
    <w:rPr/>
  </w:style>
  <w:style w:styleId="style34" w:type="paragraph">
    <w:name w:val="Lista"/>
    <w:basedOn w:val="style33"/>
    <w:next w:val="style34"/>
    <w:pPr/>
    <w:rPr>
      <w:rFonts w:cs="Mangal"/>
    </w:rPr>
  </w:style>
  <w:style w:styleId="style35" w:type="paragraph">
    <w:name w:val="Podpis"/>
    <w:basedOn w:val="style0"/>
    <w:next w:val="style35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36" w:type="paragraph">
    <w:name w:val="Indeks"/>
    <w:basedOn w:val="style0"/>
    <w:next w:val="style36"/>
    <w:pPr>
      <w:suppressLineNumbers/>
    </w:pPr>
    <w:rPr>
      <w:rFonts w:cs="Mangal"/>
    </w:rPr>
  </w:style>
  <w:style w:styleId="style37" w:type="paragraph">
    <w:name w:val="Tytuł"/>
    <w:basedOn w:val="style0"/>
    <w:next w:val="style38"/>
    <w:pPr>
      <w:spacing w:after="80" w:before="0" w:line="100" w:lineRule="atLeast"/>
      <w:jc w:val="center"/>
    </w:pPr>
    <w:rPr>
      <w:rFonts w:ascii="Aptos Display" w:cs="" w:hAnsi="Aptos Display"/>
      <w:b/>
      <w:bCs/>
      <w:spacing w:val="-10"/>
      <w:sz w:val="56"/>
      <w:szCs w:val="56"/>
    </w:rPr>
  </w:style>
  <w:style w:styleId="style38" w:type="paragraph">
    <w:name w:val="Podtytuł"/>
    <w:basedOn w:val="style0"/>
    <w:next w:val="style33"/>
    <w:pPr>
      <w:jc w:val="center"/>
    </w:pPr>
    <w:rPr>
      <w:rFonts w:cs=""/>
      <w:i/>
      <w:iCs/>
      <w:color w:val="595959"/>
      <w:spacing w:val="15"/>
      <w:sz w:val="28"/>
      <w:szCs w:val="28"/>
    </w:rPr>
  </w:style>
  <w:style w:styleId="style39" w:type="paragraph">
    <w:name w:val="Quote"/>
    <w:basedOn w:val="style0"/>
    <w:next w:val="style39"/>
    <w:pPr>
      <w:spacing w:after="160" w:before="160"/>
      <w:jc w:val="center"/>
    </w:pPr>
    <w:rPr>
      <w:i/>
      <w:iCs/>
      <w:color w:val="404040"/>
    </w:rPr>
  </w:style>
  <w:style w:styleId="style40" w:type="paragraph">
    <w:name w:val="List Paragraph"/>
    <w:basedOn w:val="style0"/>
    <w:next w:val="style40"/>
    <w:pPr>
      <w:ind w:hanging="0" w:left="720" w:right="0"/>
    </w:pPr>
    <w:rPr/>
  </w:style>
  <w:style w:styleId="style41" w:type="paragraph">
    <w:name w:val="Intense Quote"/>
    <w:basedOn w:val="style0"/>
    <w:next w:val="style41"/>
    <w:pPr>
      <w:pBdr>
        <w:top w:color="0F4761" w:space="0" w:sz="4" w:val="single"/>
        <w:bottom w:color="0F4761" w:space="0" w:sz="4" w:val="single"/>
      </w:pBdr>
      <w:spacing w:after="360" w:before="360"/>
      <w:ind w:hanging="0" w:left="864" w:right="864"/>
      <w:jc w:val="center"/>
    </w:pPr>
    <w:rPr>
      <w:i/>
      <w:iCs/>
      <w:color w:val="0F4761"/>
    </w:rPr>
  </w:style>
  <w:style w:styleId="style42" w:type="paragraph">
    <w:name w:val="Normal (Web)"/>
    <w:basedOn w:val="style0"/>
    <w:next w:val="style42"/>
    <w:pPr>
      <w:spacing w:after="28" w:before="28" w:line="100" w:lineRule="atLeast"/>
    </w:pPr>
    <w:rPr>
      <w:rFonts w:ascii="Times New Roman" w:cs="Times New Roman" w:eastAsia="Times New Roman" w:hAnsi="Times New Roman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2025-03-17T10:36:00.00Z</dcterms:created>
  <dc:creator>Arkadiusz Dudek</dc:creator>
  <cp:lastModifiedBy>Arkadiusz Dudek</cp:lastModifiedBy>
  <dcterms:modified xsi:type="dcterms:W3CDTF">2025-03-17T11:29:00.00Z</dcterms:modified>
  <cp:revision>2</cp:revision>
</cp:coreProperties>
</file>